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8E2DA" w14:textId="5FF7120D" w:rsidR="00787C47" w:rsidRPr="009E5D9C" w:rsidRDefault="00787C47" w:rsidP="009E5D9C">
      <w:pPr>
        <w:tabs>
          <w:tab w:val="left" w:pos="4140"/>
        </w:tabs>
        <w:jc w:val="both"/>
        <w:rPr>
          <w:rFonts w:cs="Arial"/>
          <w:b/>
        </w:rPr>
      </w:pPr>
    </w:p>
    <w:p w14:paraId="7AB3810F" w14:textId="3EAC1275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</w:t>
      </w:r>
      <w:r w:rsidR="002C44A3">
        <w:rPr>
          <w:rFonts w:ascii="Book Antiqua" w:hAnsi="Book Antiqua"/>
        </w:rPr>
        <w:t xml:space="preserve">of Affidavit </w:t>
      </w:r>
      <w:r w:rsidRPr="00D83948">
        <w:rPr>
          <w:rFonts w:ascii="Book Antiqua" w:hAnsi="Book Antiqua"/>
        </w:rPr>
        <w:t xml:space="preserve">for </w:t>
      </w:r>
      <w:r w:rsidR="007F5736" w:rsidRPr="00D83948">
        <w:rPr>
          <w:rFonts w:ascii="Book Antiqua" w:hAnsi="Book Antiqua"/>
        </w:rPr>
        <w:t>Self-certification</w:t>
      </w:r>
      <w:r w:rsidR="002F2C1D" w:rsidRPr="00D83948">
        <w:rPr>
          <w:rFonts w:ascii="Book Antiqua" w:hAnsi="Book Antiqua"/>
        </w:rPr>
        <w:t xml:space="preserve"> regarding Minimum Local Content in line with PPP-MII order, 2017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</w:t>
      </w:r>
      <w:r w:rsidRPr="00BF0B84">
        <w:rPr>
          <w:rFonts w:ascii="Book Antiqua" w:hAnsi="Book Antiqua"/>
          <w:highlight w:val="yellow"/>
        </w:rPr>
        <w:t xml:space="preserve">to be provided on </w:t>
      </w:r>
      <w:r w:rsidR="002C44A3" w:rsidRPr="00BF0B84">
        <w:rPr>
          <w:rFonts w:ascii="Book Antiqua" w:hAnsi="Book Antiqua"/>
          <w:highlight w:val="yellow"/>
        </w:rPr>
        <w:t>a non-judicial stamp paper of Rs. 100/-</w:t>
      </w:r>
      <w:r w:rsidRPr="00BF0B84">
        <w:rPr>
          <w:rFonts w:ascii="Book Antiqua" w:hAnsi="Book Antiqua"/>
          <w:highlight w:val="yellow"/>
        </w:rPr>
        <w:t>.</w:t>
      </w:r>
      <w:r w:rsidRPr="00D83948">
        <w:rPr>
          <w:rFonts w:ascii="Book Antiqua" w:hAnsi="Book Antiqua"/>
        </w:rPr>
        <w:t xml:space="preserve"> </w:t>
      </w:r>
    </w:p>
    <w:p w14:paraId="536B21AC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4FF79BD3" w14:textId="77777777" w:rsidR="002749C2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63C2B7EB" w14:textId="77777777" w:rsidR="00B82DBE" w:rsidRPr="00F07F29" w:rsidRDefault="00B82DBE" w:rsidP="002749C2">
      <w:pPr>
        <w:pStyle w:val="Default"/>
        <w:jc w:val="right"/>
        <w:rPr>
          <w:rFonts w:ascii="Book Antiqua" w:hAnsi="Book Antiqua"/>
        </w:rPr>
      </w:pPr>
    </w:p>
    <w:p w14:paraId="6921CD6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50D2143A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65EE22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</w:t>
      </w:r>
      <w:r w:rsidR="00A64AB1" w:rsidRPr="00F07F29">
        <w:rPr>
          <w:rFonts w:ascii="Book Antiqua" w:hAnsi="Book Antiqua"/>
        </w:rPr>
        <w:t xml:space="preserve">its revision dated </w:t>
      </w:r>
      <w:r w:rsidR="00C95FB3">
        <w:rPr>
          <w:rFonts w:ascii="Book Antiqua" w:hAnsi="Book Antiqua"/>
          <w:b/>
          <w:bCs/>
        </w:rPr>
        <w:t>16/09/2020</w:t>
      </w:r>
      <w:r w:rsidR="00DF720B">
        <w:rPr>
          <w:rFonts w:ascii="Book Antiqua" w:hAnsi="Book Antiqua"/>
          <w:b/>
          <w:bCs/>
        </w:rPr>
        <w:t xml:space="preserve"> (</w:t>
      </w:r>
      <w:r w:rsidR="00DF720B" w:rsidRPr="00180F1F">
        <w:rPr>
          <w:rFonts w:ascii="Book Antiqua" w:hAnsi="Book Antiqua"/>
        </w:rPr>
        <w:t xml:space="preserve">hereinafter </w:t>
      </w:r>
      <w:r w:rsidR="00DF720B" w:rsidRPr="00BA5B03">
        <w:rPr>
          <w:rFonts w:ascii="Book Antiqua" w:hAnsi="Book Antiqua"/>
          <w:b/>
          <w:bCs/>
        </w:rPr>
        <w:t>PPP-MII order</w:t>
      </w:r>
      <w:r w:rsidR="00DF720B">
        <w:rPr>
          <w:rFonts w:ascii="Book Antiqua" w:hAnsi="Book Antiqua"/>
          <w:b/>
          <w:bCs/>
        </w:rPr>
        <w:t>)</w:t>
      </w:r>
      <w:r w:rsidR="00DF720B">
        <w:rPr>
          <w:rFonts w:ascii="Book Antiqua" w:hAnsi="Book Antiqua"/>
        </w:rPr>
        <w:t xml:space="preserve"> and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 xml:space="preserve">Public Procurement (Preference to Make in India) to provide for Purchase Preference (linked with local content) in respect of Transmission Power Sector‘ order dated  </w:t>
      </w:r>
      <w:r w:rsidR="00404DF9">
        <w:rPr>
          <w:rFonts w:ascii="Book Antiqua" w:hAnsi="Book Antiqua"/>
          <w:b/>
          <w:bCs/>
        </w:rPr>
        <w:t>16/11/2021</w:t>
      </w:r>
      <w:r w:rsidR="000271C7" w:rsidRPr="000271C7">
        <w:rPr>
          <w:rFonts w:ascii="Book Antiqua" w:hAnsi="Book Antiqua"/>
          <w:b/>
          <w:bCs/>
        </w:rPr>
        <w:t xml:space="preserve">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</w:t>
      </w:r>
      <w:r w:rsidR="000271C7" w:rsidRPr="000271C7">
        <w:rPr>
          <w:rFonts w:ascii="Book Antiqua" w:hAnsi="Book Antiqua"/>
          <w:b/>
          <w:bCs/>
        </w:rPr>
        <w:t>)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 xml:space="preserve">if </w:t>
      </w:r>
      <w:r w:rsidR="00A459BE" w:rsidRPr="00F07F29">
        <w:rPr>
          <w:rFonts w:ascii="Book Antiqua" w:hAnsi="Book Antiqua"/>
        </w:rPr>
        <w:t>any and</w:t>
      </w:r>
      <w:r w:rsidRPr="00F07F29">
        <w:rPr>
          <w:rFonts w:ascii="Book Antiqua" w:hAnsi="Book Antiqua"/>
        </w:rPr>
        <w:t xml:space="preserve"> </w:t>
      </w:r>
    </w:p>
    <w:p w14:paraId="168E54B8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D54D242" w14:textId="7008A896" w:rsidR="0090733F" w:rsidRPr="00FE4DA2" w:rsidRDefault="002749C2" w:rsidP="00FE4DA2">
      <w:pPr>
        <w:jc w:val="both"/>
        <w:rPr>
          <w:rFonts w:ascii="Aptos" w:hAnsi="Aptos" w:cs="Calibri"/>
          <w:b/>
          <w:bCs/>
          <w:sz w:val="24"/>
          <w:szCs w:val="24"/>
        </w:rPr>
      </w:pP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entity</w:t>
      </w:r>
      <w:r w:rsidR="00772CFE" w:rsidRPr="009D35EB">
        <w:rPr>
          <w:rFonts w:ascii="Book Antiqua" w:hAnsi="Book Antiqua" w:cs="Times New Roman"/>
          <w:color w:val="000000"/>
          <w:sz w:val="24"/>
          <w:szCs w:val="24"/>
        </w:rPr>
        <w:t>/POWERGRID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or any other Government authority for </w:t>
      </w: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the purpose of assessing the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local </w:t>
      </w:r>
      <w:r w:rsidR="00A459BE" w:rsidRPr="009D35EB">
        <w:rPr>
          <w:rFonts w:ascii="Book Antiqua" w:hAnsi="Book Antiqua" w:cs="Times New Roman"/>
          <w:color w:val="000000"/>
          <w:sz w:val="24"/>
          <w:szCs w:val="24"/>
        </w:rPr>
        <w:t>content of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goods/services/works supplied by me for</w:t>
      </w:r>
      <w:r w:rsidR="0034690F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395A7E" w:rsidRPr="00B82DBE">
        <w:rPr>
          <w:rFonts w:cs="Arial"/>
          <w:b/>
          <w:u w:val="single"/>
        </w:rPr>
        <w:t>“</w:t>
      </w:r>
      <w:r w:rsidR="00F10DA0" w:rsidRPr="00F10DA0">
        <w:rPr>
          <w:rFonts w:ascii="Book Antiqua" w:hAnsi="Book Antiqua" w:cs="Arial"/>
          <w:b/>
          <w:bCs/>
          <w:noProof/>
          <w:color w:val="0000FF"/>
          <w:u w:val="single"/>
        </w:rPr>
        <w:t>Execution of Balance Civil works for 33/11kV Khonsa Substation constructed under Comprehensive Scheme , Arunachal Pradesh (PKG-A)</w:t>
      </w:r>
      <w:r w:rsidR="00395A7E" w:rsidRPr="00B82DBE">
        <w:rPr>
          <w:rFonts w:cs="Arial"/>
          <w:b/>
          <w:u w:val="single"/>
        </w:rPr>
        <w:t>”</w:t>
      </w:r>
      <w:r w:rsidR="00787C47">
        <w:rPr>
          <w:rFonts w:ascii="Book Antiqua" w:hAnsi="Book Antiqua"/>
          <w:b/>
          <w:sz w:val="24"/>
          <w:szCs w:val="24"/>
        </w:rPr>
        <w:t>.</w:t>
      </w:r>
    </w:p>
    <w:p w14:paraId="6A132FC0" w14:textId="77777777" w:rsidR="00F740E3" w:rsidRPr="0090733F" w:rsidRDefault="00F740E3" w:rsidP="00D82EA4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7D1BC9AA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5C356DEC" w14:textId="77777777" w:rsidR="009E5D9C" w:rsidRDefault="009E5D9C" w:rsidP="002749C2">
      <w:pPr>
        <w:pStyle w:val="Default"/>
        <w:jc w:val="both"/>
        <w:rPr>
          <w:rFonts w:ascii="Book Antiqua" w:hAnsi="Book Antiqua"/>
        </w:rPr>
      </w:pPr>
    </w:p>
    <w:p w14:paraId="2A03EB17" w14:textId="78A66B7C" w:rsidR="009E5D9C" w:rsidRPr="00754DC6" w:rsidRDefault="009E5D9C" w:rsidP="009E5D9C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D677DC">
        <w:rPr>
          <w:rFonts w:asciiTheme="majorHAnsi" w:hAnsiTheme="majorHAnsi"/>
          <w:b/>
        </w:rPr>
        <w:t>That the ‘Local Content ‘as defined in the PPP-MII order</w:t>
      </w:r>
      <w:r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Pr="00D677DC">
        <w:rPr>
          <w:rFonts w:asciiTheme="majorHAnsi" w:hAnsiTheme="majorHAnsi"/>
          <w:b/>
          <w:bCs/>
        </w:rPr>
        <w:t>MoP</w:t>
      </w:r>
      <w:proofErr w:type="spellEnd"/>
      <w:r w:rsidRPr="00D677DC">
        <w:rPr>
          <w:rFonts w:asciiTheme="majorHAnsi" w:hAnsiTheme="majorHAnsi"/>
          <w:b/>
          <w:bCs/>
        </w:rPr>
        <w:t xml:space="preserve"> order </w:t>
      </w:r>
      <w:r w:rsidRPr="00D677DC">
        <w:rPr>
          <w:rFonts w:asciiTheme="majorHAnsi" w:hAnsiTheme="majorHAnsi"/>
          <w:b/>
        </w:rPr>
        <w:t xml:space="preserve">in the goods/services/works supplied by me for </w:t>
      </w:r>
      <w:r>
        <w:rPr>
          <w:rFonts w:asciiTheme="majorHAnsi" w:hAnsiTheme="majorHAnsi"/>
          <w:b/>
        </w:rPr>
        <w:t>“</w:t>
      </w:r>
      <w:r w:rsidR="00F10DA0" w:rsidRPr="00F10DA0">
        <w:rPr>
          <w:rFonts w:ascii="Book Antiqua" w:hAnsi="Book Antiqua" w:cs="Arial"/>
          <w:b/>
          <w:bCs/>
          <w:noProof/>
          <w:color w:val="0000FF"/>
          <w:u w:val="single"/>
        </w:rPr>
        <w:t>Execution of Balance Civil works for 33/11kV Khonsa Substation constructed under Comprehensive Scheme , Arunachal Pradesh (PKG-A)</w:t>
      </w:r>
      <w:r w:rsidRPr="009E5D9C">
        <w:rPr>
          <w:rFonts w:ascii="Book Antiqua" w:hAnsi="Book Antiqua" w:cs="Arial"/>
          <w:b/>
          <w:noProof/>
          <w:color w:val="0000FF"/>
          <w:highlight w:val="yellow"/>
          <w:u w:val="single"/>
        </w:rPr>
        <w:t>”, is</w:t>
      </w:r>
      <w:r w:rsidRPr="009E5D9C">
        <w:rPr>
          <w:rFonts w:ascii="Book Antiqua" w:hAnsi="Book Antiqua" w:cs="Arial"/>
          <w:b/>
          <w:bCs/>
          <w:highlight w:val="yellow"/>
        </w:rPr>
        <w:t>.…………</w:t>
      </w:r>
      <w:r w:rsidRPr="009E5D9C">
        <w:rPr>
          <w:rFonts w:asciiTheme="majorHAnsi" w:hAnsiTheme="majorHAnsi"/>
          <w:b/>
          <w:highlight w:val="yellow"/>
        </w:rPr>
        <w:t>…………</w:t>
      </w:r>
      <w:r w:rsidR="00646C32">
        <w:rPr>
          <w:rFonts w:asciiTheme="majorHAnsi" w:hAnsiTheme="majorHAnsi"/>
          <w:b/>
          <w:highlight w:val="yellow"/>
        </w:rPr>
        <w:t>…</w:t>
      </w:r>
      <w:r w:rsidRPr="009E5D9C">
        <w:rPr>
          <w:rFonts w:asciiTheme="majorHAnsi" w:hAnsiTheme="majorHAnsi"/>
          <w:b/>
          <w:highlight w:val="yellow"/>
        </w:rPr>
        <w:t>percent (%).</w:t>
      </w:r>
    </w:p>
    <w:p w14:paraId="2E1474B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1CDA6E8" w14:textId="782A15B3" w:rsidR="002749C2" w:rsidRPr="007F2FBB" w:rsidRDefault="00245D9E" w:rsidP="00F049E5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F435D0" w:rsidRPr="00B82DBE">
        <w:rPr>
          <w:rFonts w:cs="Arial"/>
          <w:b/>
          <w:u w:val="single"/>
        </w:rPr>
        <w:t>“</w:t>
      </w:r>
      <w:r w:rsidR="00F10DA0" w:rsidRPr="00F10DA0">
        <w:rPr>
          <w:rFonts w:ascii="Book Antiqua" w:hAnsi="Book Antiqua" w:cs="Arial"/>
          <w:b/>
          <w:bCs/>
          <w:noProof/>
          <w:color w:val="0000FF"/>
          <w:u w:val="single"/>
        </w:rPr>
        <w:t>Execution of Balance Civil works for 33/11kV Khonsa Substation constructed under Comprehensive Scheme , Arunachal Pradesh (PKG-A)</w:t>
      </w:r>
      <w:r w:rsidR="00F435D0" w:rsidRPr="00EE39C1">
        <w:rPr>
          <w:rFonts w:ascii="Book Antiqua" w:hAnsi="Book Antiqua" w:cs="Arial"/>
          <w:b/>
          <w:bCs/>
          <w:noProof/>
          <w:color w:val="0000FF"/>
          <w:u w:val="single"/>
        </w:rPr>
        <w:t>”</w:t>
      </w:r>
      <w:r w:rsidR="00F435D0">
        <w:rPr>
          <w:rFonts w:cs="Arial"/>
          <w:b/>
          <w:u w:val="single"/>
        </w:rPr>
        <w:t xml:space="preserve"> </w:t>
      </w:r>
      <w:r w:rsidRPr="00F07F29">
        <w:rPr>
          <w:rFonts w:ascii="Book Antiqua" w:hAnsi="Book Antiqua"/>
        </w:rPr>
        <w:t>meet the ‘Minimum Local Content ‘as defined in the PPP-MII order</w:t>
      </w:r>
      <w:r w:rsidR="0034690F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9E5D9C" w:rsidRPr="009E5D9C">
        <w:rPr>
          <w:rFonts w:ascii="Book Antiqua" w:hAnsi="Book Antiqua"/>
          <w:b/>
          <w:bCs/>
        </w:rPr>
        <w:t>for ‘Class–I local supplier’</w:t>
      </w:r>
      <w:r w:rsidRPr="00F07F29">
        <w:rPr>
          <w:rFonts w:ascii="Book Antiqua" w:hAnsi="Book Antiqua"/>
        </w:rPr>
        <w:t>.</w:t>
      </w:r>
    </w:p>
    <w:p w14:paraId="2988EEB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53BCE69" w14:textId="0BE086B3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the value addition for the purpose of meeting the ‘Minimum Local Content ‘has been made by me at </w:t>
      </w:r>
      <w:r w:rsidRPr="009E5D9C">
        <w:rPr>
          <w:rFonts w:ascii="Book Antiqua" w:hAnsi="Book Antiqua"/>
          <w:highlight w:val="yellow"/>
        </w:rPr>
        <w:t>………………………</w:t>
      </w:r>
      <w:r w:rsidR="008063D0">
        <w:rPr>
          <w:rFonts w:ascii="Book Antiqua" w:hAnsi="Book Antiqua"/>
          <w:highlight w:val="yellow"/>
        </w:rPr>
        <w:t>……..</w:t>
      </w:r>
      <w:r w:rsidRPr="009E5D9C">
        <w:rPr>
          <w:highlight w:val="yellow"/>
        </w:rPr>
        <w:t xml:space="preserve"> (</w:t>
      </w:r>
      <w:r w:rsidRPr="009E5D9C">
        <w:rPr>
          <w:i/>
          <w:iCs/>
          <w:highlight w:val="yellow"/>
        </w:rPr>
        <w:t xml:space="preserve">Enter the </w:t>
      </w:r>
      <w:r w:rsidRPr="009E5D9C">
        <w:rPr>
          <w:rFonts w:ascii="Book Antiqua" w:hAnsi="Book Antiqua"/>
          <w:i/>
          <w:iCs/>
          <w:highlight w:val="yellow"/>
        </w:rPr>
        <w:t>details of the location(s) at which value addition is made)</w:t>
      </w:r>
      <w:r w:rsidRPr="009E5D9C">
        <w:rPr>
          <w:rFonts w:ascii="Book Antiqua" w:hAnsi="Book Antiqua"/>
          <w:highlight w:val="yellow"/>
        </w:rPr>
        <w:t>.</w:t>
      </w:r>
    </w:p>
    <w:p w14:paraId="626A4E63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4E074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</w:t>
      </w:r>
      <w:r w:rsidR="00A459BE" w:rsidRPr="00F07F29">
        <w:rPr>
          <w:rFonts w:ascii="Book Antiqua" w:hAnsi="Book Antiqua"/>
        </w:rPr>
        <w:t>order</w:t>
      </w:r>
      <w:r w:rsidR="00A459BE">
        <w:rPr>
          <w:rFonts w:ascii="Book Antiqua" w:hAnsi="Book Antiqua"/>
        </w:rPr>
        <w:t>,</w:t>
      </w:r>
      <w:r w:rsidR="00A459BE" w:rsidRPr="00D83948">
        <w:rPr>
          <w:rFonts w:ascii="Book Antiqua" w:hAnsi="Book Antiqua"/>
          <w:b/>
          <w:bCs/>
        </w:rPr>
        <w:t xml:space="preserve"> Mop</w:t>
      </w:r>
      <w:r w:rsidR="000271C7" w:rsidRPr="00D83948">
        <w:rPr>
          <w:rFonts w:ascii="Book Antiqua" w:hAnsi="Book Antiqua"/>
          <w:b/>
          <w:bCs/>
        </w:rPr>
        <w:t xml:space="preserve">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037AFEE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092776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2DFC8CAE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4CADC14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0DBD6D8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14:paraId="4CCDFC74" w14:textId="77777777"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55ABBC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54E22EEF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042F73C6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625E6E78" w14:textId="031F0C64" w:rsidR="00772CFE" w:rsidRPr="00F07F29" w:rsidRDefault="002749C2" w:rsidP="002E327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5BC0D2A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0F5D2696" w14:textId="2F0E97A2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>scribed</w:t>
      </w:r>
      <w:r w:rsidR="009E5D9C">
        <w:rPr>
          <w:rFonts w:ascii="Book Antiqua" w:hAnsi="Book Antiqua"/>
        </w:rPr>
        <w:t xml:space="preserve"> </w:t>
      </w:r>
      <w:r w:rsidR="009E5D9C" w:rsidRPr="00D677DC">
        <w:rPr>
          <w:rFonts w:asciiTheme="majorHAnsi" w:hAnsiTheme="majorHAnsi"/>
        </w:rPr>
        <w:t xml:space="preserve">for </w:t>
      </w:r>
      <w:r w:rsidR="009E5D9C">
        <w:rPr>
          <w:rFonts w:asciiTheme="majorHAnsi" w:hAnsiTheme="majorHAnsi" w:cs="Calibri"/>
          <w:b/>
          <w:bCs/>
        </w:rPr>
        <w:t>‘Class</w:t>
      </w:r>
      <w:r w:rsidR="009E5D9C" w:rsidRPr="00D677DC">
        <w:rPr>
          <w:rFonts w:asciiTheme="majorHAnsi" w:hAnsiTheme="majorHAnsi" w:cs="Calibri"/>
          <w:b/>
          <w:bCs/>
        </w:rPr>
        <w:t>–I local supplier’</w:t>
      </w:r>
      <w:r w:rsidR="009E5D9C">
        <w:rPr>
          <w:rFonts w:asciiTheme="majorHAnsi" w:hAnsiTheme="majorHAnsi" w:cs="Calibri"/>
          <w:b/>
          <w:bCs/>
        </w:rPr>
        <w:t>.</w:t>
      </w:r>
      <w:r w:rsidRPr="00F07F29">
        <w:rPr>
          <w:rFonts w:ascii="Book Antiqua" w:hAnsi="Book Antiqua"/>
        </w:rPr>
        <w:t xml:space="preserve"> </w:t>
      </w:r>
    </w:p>
    <w:p w14:paraId="039DEF8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5CFB003B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</w:p>
    <w:p w14:paraId="2444D0BF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F08E5C8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36424EB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F07F29" w:rsidRPr="00F07F29">
        <w:rPr>
          <w:rFonts w:ascii="Book Antiqua" w:hAnsi="Book Antiqua"/>
        </w:rPr>
        <w:t>Total Bill of Material</w:t>
      </w:r>
    </w:p>
    <w:p w14:paraId="03E8F73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</w:t>
      </w:r>
      <w:r w:rsidR="00A459BE" w:rsidRPr="00F07F29">
        <w:rPr>
          <w:rFonts w:ascii="Book Antiqua" w:hAnsi="Book Antiqua"/>
        </w:rPr>
        <w:t>input used</w:t>
      </w:r>
      <w:r w:rsidR="007C5542" w:rsidRPr="00F07F29">
        <w:rPr>
          <w:rFonts w:ascii="Book Antiqua" w:hAnsi="Book Antiqua"/>
        </w:rPr>
        <w:t xml:space="preserve">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1B6069B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r w:rsidR="00A459BE" w:rsidRPr="00F07F29">
        <w:rPr>
          <w:rFonts w:ascii="Book Antiqua" w:hAnsi="Book Antiqua"/>
        </w:rPr>
        <w:t>be</w:t>
      </w:r>
      <w:r w:rsidR="00F07F29" w:rsidRPr="00F07F29">
        <w:rPr>
          <w:rFonts w:ascii="Book Antiqua" w:hAnsi="Book Antiqua"/>
        </w:rPr>
        <w:t xml:space="preserve"> attached</w:t>
      </w:r>
    </w:p>
    <w:p w14:paraId="5CC3A967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5946C92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0B9FDD3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0EF69772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251CABAF" w14:textId="77777777"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</w:p>
    <w:sectPr w:rsidR="00772CFE" w:rsidRPr="00772CFE" w:rsidSect="00CB28B8">
      <w:headerReference w:type="default" r:id="rId7"/>
      <w:pgSz w:w="12240" w:h="15840"/>
      <w:pgMar w:top="1440" w:right="108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0EA18" w14:textId="77777777" w:rsidR="00390FF4" w:rsidRDefault="00390FF4" w:rsidP="00D818D4">
      <w:pPr>
        <w:spacing w:after="0" w:line="240" w:lineRule="auto"/>
      </w:pPr>
      <w:r>
        <w:separator/>
      </w:r>
    </w:p>
  </w:endnote>
  <w:endnote w:type="continuationSeparator" w:id="0">
    <w:p w14:paraId="11FBA3E2" w14:textId="77777777" w:rsidR="00390FF4" w:rsidRDefault="00390FF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CD564" w14:textId="77777777" w:rsidR="00390FF4" w:rsidRDefault="00390FF4" w:rsidP="00D818D4">
      <w:pPr>
        <w:spacing w:after="0" w:line="240" w:lineRule="auto"/>
      </w:pPr>
      <w:r>
        <w:separator/>
      </w:r>
    </w:p>
  </w:footnote>
  <w:footnote w:type="continuationSeparator" w:id="0">
    <w:p w14:paraId="5D973B22" w14:textId="77777777" w:rsidR="00390FF4" w:rsidRDefault="00390FF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2957B" w14:textId="59B00583" w:rsidR="007F2E36" w:rsidRPr="007F2E36" w:rsidRDefault="00A91C05" w:rsidP="00220468">
    <w:pPr>
      <w:tabs>
        <w:tab w:val="right" w:pos="972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070E8">
      <w:rPr>
        <w:rFonts w:ascii="Book Antiqua" w:hAnsi="Book Antiqua" w:cs="Arial"/>
        <w:color w:val="0D0D0D" w:themeColor="text1" w:themeTint="F2"/>
      </w:rPr>
      <w:t>SPECIFICATION</w:t>
    </w:r>
    <w:r>
      <w:rPr>
        <w:rFonts w:ascii="Book Antiqua" w:hAnsi="Book Antiqua" w:cs="Arial"/>
        <w:color w:val="0D0D0D" w:themeColor="text1" w:themeTint="F2"/>
      </w:rPr>
      <w:t xml:space="preserve"> </w:t>
    </w:r>
    <w:r w:rsidRPr="007070E8">
      <w:rPr>
        <w:rFonts w:ascii="Book Antiqua" w:hAnsi="Book Antiqua" w:cs="Arial"/>
        <w:color w:val="0D0D0D" w:themeColor="text1" w:themeTint="F2"/>
      </w:rPr>
      <w:t>N</w:t>
    </w:r>
    <w:r w:rsidR="006A79AB">
      <w:rPr>
        <w:rFonts w:ascii="Book Antiqua" w:hAnsi="Book Antiqua" w:cs="Arial"/>
        <w:color w:val="0D0D0D" w:themeColor="text1" w:themeTint="F2"/>
      </w:rPr>
      <w:t>o</w:t>
    </w:r>
    <w:r>
      <w:rPr>
        <w:rFonts w:ascii="Book Antiqua" w:hAnsi="Book Antiqua" w:cs="Arial"/>
        <w:color w:val="0D0D0D" w:themeColor="text1" w:themeTint="F2"/>
      </w:rPr>
      <w:t>.</w:t>
    </w:r>
    <w:r w:rsidRPr="007070E8">
      <w:rPr>
        <w:rFonts w:ascii="Book Antiqua" w:hAnsi="Book Antiqua" w:cs="Arial"/>
        <w:color w:val="0D0D0D" w:themeColor="text1" w:themeTint="F2"/>
      </w:rPr>
      <w:t>:</w:t>
    </w:r>
    <w:r>
      <w:rPr>
        <w:rFonts w:ascii="Book Antiqua" w:hAnsi="Book Antiqua" w:cs="Arial"/>
        <w:color w:val="0D0D0D" w:themeColor="text1" w:themeTint="F2"/>
      </w:rPr>
      <w:t xml:space="preserve">   </w:t>
    </w:r>
    <w:r w:rsidR="00A55AA8" w:rsidRPr="00A55AA8">
      <w:rPr>
        <w:rFonts w:ascii="Book Antiqua" w:hAnsi="Book Antiqua" w:cs="Arial"/>
        <w:b/>
        <w:bCs/>
        <w:color w:val="0D0D0D" w:themeColor="text1" w:themeTint="F2"/>
        <w:lang w:val="en-IN" w:bidi="ar-SA"/>
      </w:rPr>
      <w:t>NER/NT/W-DMS/DOM/H03/26/03920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B913BF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3CAD748A" w14:textId="77777777" w:rsidR="007F2E36" w:rsidRPr="007F2E36" w:rsidRDefault="005B69D3" w:rsidP="00B40F6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95FB3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C95FB3" w:rsidRPr="00C95FB3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655C9857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326DA"/>
    <w:multiLevelType w:val="multilevel"/>
    <w:tmpl w:val="4CFCB830"/>
    <w:lvl w:ilvl="0">
      <w:start w:val="1"/>
      <w:numFmt w:val="decimal"/>
      <w:lvlText w:val="%1.0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55" w:hanging="10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7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637492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6BCA"/>
    <w:rsid w:val="000227BC"/>
    <w:rsid w:val="000271C7"/>
    <w:rsid w:val="000644D8"/>
    <w:rsid w:val="000911F0"/>
    <w:rsid w:val="00093AD9"/>
    <w:rsid w:val="000A317A"/>
    <w:rsid w:val="000A3FEC"/>
    <w:rsid w:val="000A609E"/>
    <w:rsid w:val="000B2EE9"/>
    <w:rsid w:val="000D6F14"/>
    <w:rsid w:val="00131B51"/>
    <w:rsid w:val="001351A2"/>
    <w:rsid w:val="0018364B"/>
    <w:rsid w:val="0019283D"/>
    <w:rsid w:val="001A06E5"/>
    <w:rsid w:val="001A6AE4"/>
    <w:rsid w:val="001B7D5C"/>
    <w:rsid w:val="001D20D6"/>
    <w:rsid w:val="001D46B1"/>
    <w:rsid w:val="001D50FA"/>
    <w:rsid w:val="001E019D"/>
    <w:rsid w:val="001E7FBD"/>
    <w:rsid w:val="002017BA"/>
    <w:rsid w:val="00217A8B"/>
    <w:rsid w:val="00220468"/>
    <w:rsid w:val="00230FA1"/>
    <w:rsid w:val="002345B9"/>
    <w:rsid w:val="00245D9E"/>
    <w:rsid w:val="002666F5"/>
    <w:rsid w:val="002749C2"/>
    <w:rsid w:val="002800B7"/>
    <w:rsid w:val="002A23C6"/>
    <w:rsid w:val="002A509A"/>
    <w:rsid w:val="002C44A3"/>
    <w:rsid w:val="002E3270"/>
    <w:rsid w:val="002F0FA9"/>
    <w:rsid w:val="002F2C1D"/>
    <w:rsid w:val="002F62FB"/>
    <w:rsid w:val="00312322"/>
    <w:rsid w:val="00320CF8"/>
    <w:rsid w:val="0032518D"/>
    <w:rsid w:val="003412DD"/>
    <w:rsid w:val="0034690F"/>
    <w:rsid w:val="00390FF4"/>
    <w:rsid w:val="00395A7E"/>
    <w:rsid w:val="00396A78"/>
    <w:rsid w:val="003A5A54"/>
    <w:rsid w:val="003B61B8"/>
    <w:rsid w:val="003B7991"/>
    <w:rsid w:val="003C62E6"/>
    <w:rsid w:val="003F2547"/>
    <w:rsid w:val="00404DF9"/>
    <w:rsid w:val="004377DE"/>
    <w:rsid w:val="00442844"/>
    <w:rsid w:val="00447554"/>
    <w:rsid w:val="0047616A"/>
    <w:rsid w:val="004C71E5"/>
    <w:rsid w:val="00503B70"/>
    <w:rsid w:val="005248D7"/>
    <w:rsid w:val="00536375"/>
    <w:rsid w:val="00562676"/>
    <w:rsid w:val="00564AAD"/>
    <w:rsid w:val="005668CC"/>
    <w:rsid w:val="005A1D98"/>
    <w:rsid w:val="005B69D3"/>
    <w:rsid w:val="005C54AA"/>
    <w:rsid w:val="005D657C"/>
    <w:rsid w:val="005F5B09"/>
    <w:rsid w:val="006145F7"/>
    <w:rsid w:val="006155F6"/>
    <w:rsid w:val="0064397A"/>
    <w:rsid w:val="00646C32"/>
    <w:rsid w:val="006535BF"/>
    <w:rsid w:val="006748EB"/>
    <w:rsid w:val="006A79AB"/>
    <w:rsid w:val="006E44BA"/>
    <w:rsid w:val="006F1E66"/>
    <w:rsid w:val="007108B1"/>
    <w:rsid w:val="0075392D"/>
    <w:rsid w:val="00772CFE"/>
    <w:rsid w:val="00787C47"/>
    <w:rsid w:val="007B4B05"/>
    <w:rsid w:val="007C5542"/>
    <w:rsid w:val="007E2D5F"/>
    <w:rsid w:val="007E43B7"/>
    <w:rsid w:val="007E6461"/>
    <w:rsid w:val="007F2693"/>
    <w:rsid w:val="007F2E36"/>
    <w:rsid w:val="007F2FBB"/>
    <w:rsid w:val="007F5736"/>
    <w:rsid w:val="00800307"/>
    <w:rsid w:val="008063D0"/>
    <w:rsid w:val="00822CCA"/>
    <w:rsid w:val="00842CCA"/>
    <w:rsid w:val="008473A4"/>
    <w:rsid w:val="008650A4"/>
    <w:rsid w:val="00883474"/>
    <w:rsid w:val="008C28C5"/>
    <w:rsid w:val="008D413F"/>
    <w:rsid w:val="008D566E"/>
    <w:rsid w:val="008D636F"/>
    <w:rsid w:val="008E0B10"/>
    <w:rsid w:val="0090733F"/>
    <w:rsid w:val="00922645"/>
    <w:rsid w:val="009540CD"/>
    <w:rsid w:val="00963520"/>
    <w:rsid w:val="00965C32"/>
    <w:rsid w:val="00994737"/>
    <w:rsid w:val="009B625A"/>
    <w:rsid w:val="009D35EB"/>
    <w:rsid w:val="009E2FED"/>
    <w:rsid w:val="009E5D9C"/>
    <w:rsid w:val="009F6944"/>
    <w:rsid w:val="009F7F02"/>
    <w:rsid w:val="00A03759"/>
    <w:rsid w:val="00A05621"/>
    <w:rsid w:val="00A16650"/>
    <w:rsid w:val="00A31432"/>
    <w:rsid w:val="00A317DB"/>
    <w:rsid w:val="00A3201F"/>
    <w:rsid w:val="00A34AFC"/>
    <w:rsid w:val="00A4323F"/>
    <w:rsid w:val="00A4345E"/>
    <w:rsid w:val="00A459BE"/>
    <w:rsid w:val="00A50484"/>
    <w:rsid w:val="00A55AA8"/>
    <w:rsid w:val="00A64A31"/>
    <w:rsid w:val="00A64AB1"/>
    <w:rsid w:val="00A81233"/>
    <w:rsid w:val="00A906F6"/>
    <w:rsid w:val="00A91C05"/>
    <w:rsid w:val="00AA37F1"/>
    <w:rsid w:val="00AF22DE"/>
    <w:rsid w:val="00B10904"/>
    <w:rsid w:val="00B32D8B"/>
    <w:rsid w:val="00B40F60"/>
    <w:rsid w:val="00B52E75"/>
    <w:rsid w:val="00B6466F"/>
    <w:rsid w:val="00B82DBE"/>
    <w:rsid w:val="00B913BF"/>
    <w:rsid w:val="00BA5028"/>
    <w:rsid w:val="00BC0705"/>
    <w:rsid w:val="00BC56D1"/>
    <w:rsid w:val="00BF0B84"/>
    <w:rsid w:val="00BF30EE"/>
    <w:rsid w:val="00C02145"/>
    <w:rsid w:val="00C30686"/>
    <w:rsid w:val="00C43D28"/>
    <w:rsid w:val="00C45EE4"/>
    <w:rsid w:val="00C46C17"/>
    <w:rsid w:val="00C61359"/>
    <w:rsid w:val="00C65E41"/>
    <w:rsid w:val="00C95242"/>
    <w:rsid w:val="00C95FB3"/>
    <w:rsid w:val="00CB28B8"/>
    <w:rsid w:val="00CB4BD4"/>
    <w:rsid w:val="00CD1589"/>
    <w:rsid w:val="00D05D77"/>
    <w:rsid w:val="00D41955"/>
    <w:rsid w:val="00D654CB"/>
    <w:rsid w:val="00D818D4"/>
    <w:rsid w:val="00D82EA4"/>
    <w:rsid w:val="00D83948"/>
    <w:rsid w:val="00DC631A"/>
    <w:rsid w:val="00DD39AB"/>
    <w:rsid w:val="00DF720B"/>
    <w:rsid w:val="00E072E0"/>
    <w:rsid w:val="00E359C9"/>
    <w:rsid w:val="00E53FCB"/>
    <w:rsid w:val="00E56A48"/>
    <w:rsid w:val="00E724BC"/>
    <w:rsid w:val="00EA2CC3"/>
    <w:rsid w:val="00EB084B"/>
    <w:rsid w:val="00EB1B45"/>
    <w:rsid w:val="00EE39C1"/>
    <w:rsid w:val="00EE4EA3"/>
    <w:rsid w:val="00EF0E89"/>
    <w:rsid w:val="00EF74BB"/>
    <w:rsid w:val="00F049E5"/>
    <w:rsid w:val="00F07F29"/>
    <w:rsid w:val="00F10DA0"/>
    <w:rsid w:val="00F329D7"/>
    <w:rsid w:val="00F33C0D"/>
    <w:rsid w:val="00F435D0"/>
    <w:rsid w:val="00F46715"/>
    <w:rsid w:val="00F55643"/>
    <w:rsid w:val="00F740E3"/>
    <w:rsid w:val="00F80098"/>
    <w:rsid w:val="00FA1A1C"/>
    <w:rsid w:val="00FB171A"/>
    <w:rsid w:val="00FB4EDA"/>
    <w:rsid w:val="00FD7865"/>
    <w:rsid w:val="00FE4DA2"/>
    <w:rsid w:val="00FF0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31794F"/>
  <w15:docId w15:val="{15A7BA75-83EC-4A1B-8CD4-BD0BBBBB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B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787C47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0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60001855</dc:creator>
  <cp:lastModifiedBy>Hirak Choudhury {हीरक चौधुरी}</cp:lastModifiedBy>
  <cp:revision>64</cp:revision>
  <cp:lastPrinted>2019-04-01T10:36:00Z</cp:lastPrinted>
  <dcterms:created xsi:type="dcterms:W3CDTF">2020-01-22T09:56:00Z</dcterms:created>
  <dcterms:modified xsi:type="dcterms:W3CDTF">2026-03-14T09:02:00Z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2025-10-23T09:40:23Z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90192533-0299-4f0d-a0f3-b6db05ea96a4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